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ascii="仿宋" w:hAnsi="仿宋" w:eastAsia="仿宋" w:cs="宋体"/>
          <w:color w:val="333333"/>
          <w:kern w:val="0"/>
          <w:sz w:val="28"/>
          <w:szCs w:val="24"/>
        </w:rPr>
      </w:pPr>
      <w:bookmarkStart w:id="8" w:name="_GoBack"/>
      <w:bookmarkEnd w:id="8"/>
      <w:r>
        <w:rPr>
          <w:rFonts w:ascii="仿宋" w:hAnsi="仿宋" w:eastAsia="仿宋"/>
          <w:color w:val="333333"/>
          <w:sz w:val="28"/>
          <w:szCs w:val="24"/>
        </w:rPr>
        <w:t>为</w:t>
      </w:r>
      <w:r>
        <w:rPr>
          <w:rFonts w:hint="eastAsia" w:ascii="仿宋" w:hAnsi="仿宋" w:eastAsia="仿宋"/>
          <w:color w:val="333333"/>
          <w:sz w:val="28"/>
          <w:szCs w:val="24"/>
        </w:rPr>
        <w:t>贯彻学校本科生转专业的方针政策，</w:t>
      </w:r>
      <w:r>
        <w:rPr>
          <w:rFonts w:ascii="仿宋" w:hAnsi="仿宋" w:eastAsia="仿宋"/>
          <w:color w:val="333333"/>
          <w:sz w:val="28"/>
          <w:szCs w:val="24"/>
        </w:rPr>
        <w:t>根据《本科生转专业实施办法（修订）》（</w:t>
      </w:r>
      <w:r>
        <w:rPr>
          <w:rFonts w:hint="eastAsia" w:ascii="仿宋" w:hAnsi="仿宋" w:eastAsia="仿宋"/>
          <w:color w:val="333333"/>
          <w:sz w:val="28"/>
          <w:szCs w:val="24"/>
        </w:rPr>
        <w:t>中石大京教〔</w:t>
      </w:r>
      <w:r>
        <w:rPr>
          <w:rFonts w:ascii="仿宋" w:hAnsi="仿宋" w:eastAsia="仿宋"/>
          <w:color w:val="333333"/>
          <w:sz w:val="28"/>
          <w:szCs w:val="24"/>
        </w:rPr>
        <w:t>2021〕28 号），引导学生树立正确的专业学习观念，切实保证学生的切身利益，同时保证本科教学工作的正常进行，特制定</w:t>
      </w:r>
      <w:r>
        <w:rPr>
          <w:rFonts w:hint="eastAsia" w:ascii="仿宋" w:hAnsi="仿宋" w:eastAsia="仿宋"/>
          <w:color w:val="333333"/>
          <w:sz w:val="28"/>
          <w:szCs w:val="24"/>
          <w:lang w:eastAsia="zh-CN"/>
        </w:rPr>
        <w:t>202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28"/>
          <w:szCs w:val="24"/>
        </w:rPr>
        <w:t>年转专业实施细则，具体如下：</w:t>
      </w:r>
    </w:p>
    <w:p>
      <w:pPr>
        <w:widowControl/>
        <w:adjustRightInd w:val="0"/>
        <w:snapToGrid w:val="0"/>
        <w:spacing w:before="240" w:line="276" w:lineRule="auto"/>
        <w:ind w:firstLine="562" w:firstLineChars="200"/>
        <w:jc w:val="left"/>
        <w:rPr>
          <w:rFonts w:ascii="仿宋" w:hAnsi="仿宋" w:eastAsia="仿宋"/>
          <w:b/>
          <w:color w:val="333333"/>
          <w:sz w:val="28"/>
          <w:szCs w:val="24"/>
        </w:rPr>
      </w:pPr>
      <w:r>
        <w:rPr>
          <w:rFonts w:hint="eastAsia" w:ascii="仿宋" w:hAnsi="仿宋" w:eastAsia="仿宋"/>
          <w:b/>
          <w:color w:val="333333"/>
          <w:sz w:val="28"/>
          <w:szCs w:val="24"/>
        </w:rPr>
        <w:t>一、机械与储运工程学院</w:t>
      </w:r>
      <w:r>
        <w:rPr>
          <w:rFonts w:hint="eastAsia" w:ascii="仿宋" w:hAnsi="仿宋" w:eastAsia="仿宋"/>
          <w:b/>
          <w:color w:val="333333"/>
          <w:sz w:val="28"/>
          <w:szCs w:val="24"/>
          <w:lang w:eastAsia="zh-CN"/>
        </w:rPr>
        <w:t>202</w:t>
      </w:r>
      <w:r>
        <w:rPr>
          <w:rFonts w:hint="eastAsia" w:ascii="仿宋" w:hAnsi="仿宋" w:eastAsia="仿宋"/>
          <w:b/>
          <w:color w:val="333333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/>
          <w:b/>
          <w:color w:val="333333"/>
          <w:sz w:val="28"/>
          <w:szCs w:val="24"/>
        </w:rPr>
        <w:t>年本科生转专业领导小组</w:t>
      </w:r>
    </w:p>
    <w:p>
      <w:pPr>
        <w:spacing w:line="360" w:lineRule="auto"/>
        <w:ind w:firstLine="630" w:firstLineChars="225"/>
        <w:rPr>
          <w:rFonts w:hint="eastAsia" w:ascii="仿宋" w:hAnsi="仿宋" w:eastAsia="仿宋"/>
          <w:color w:val="333333"/>
          <w:sz w:val="28"/>
          <w:szCs w:val="24"/>
          <w:lang w:eastAsia="zh-CN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组长：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张行</w:t>
      </w:r>
    </w:p>
    <w:p>
      <w:pPr>
        <w:spacing w:line="360" w:lineRule="auto"/>
        <w:ind w:firstLine="630" w:firstLineChars="225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副组长：鞠斌杰</w:t>
      </w:r>
    </w:p>
    <w:p>
      <w:pPr>
        <w:spacing w:line="360" w:lineRule="auto"/>
        <w:ind w:firstLine="630" w:firstLineChars="225"/>
        <w:rPr>
          <w:rFonts w:hint="default" w:ascii="仿宋" w:hAnsi="仿宋" w:eastAsia="仿宋"/>
          <w:color w:val="333333"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成员：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肖华平、史博会、王科、陈哲文</w:t>
      </w:r>
    </w:p>
    <w:p>
      <w:pPr>
        <w:spacing w:line="360" w:lineRule="auto"/>
        <w:ind w:firstLine="630" w:firstLineChars="225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秘书：赵静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工作职责：</w:t>
      </w:r>
      <w:r>
        <w:rPr>
          <w:rFonts w:ascii="仿宋" w:hAnsi="仿宋" w:eastAsia="仿宋"/>
          <w:color w:val="333333"/>
          <w:sz w:val="28"/>
          <w:szCs w:val="24"/>
        </w:rPr>
        <w:t>负责制定和发布本学院转专业选拔录取工作实施细则、进行资格审核和考核遴选学生等</w:t>
      </w:r>
      <w:r>
        <w:rPr>
          <w:rFonts w:hint="eastAsia" w:ascii="仿宋" w:hAnsi="仿宋" w:eastAsia="仿宋"/>
          <w:color w:val="333333"/>
          <w:sz w:val="28"/>
          <w:szCs w:val="24"/>
        </w:rPr>
        <w:t>。</w:t>
      </w:r>
    </w:p>
    <w:p>
      <w:pPr>
        <w:widowControl/>
        <w:adjustRightInd w:val="0"/>
        <w:snapToGrid w:val="0"/>
        <w:spacing w:before="240" w:line="276" w:lineRule="auto"/>
        <w:ind w:firstLine="562" w:firstLineChars="200"/>
        <w:jc w:val="left"/>
        <w:rPr>
          <w:rFonts w:ascii="仿宋" w:hAnsi="仿宋" w:eastAsia="仿宋"/>
          <w:b/>
          <w:color w:val="333333"/>
          <w:sz w:val="28"/>
          <w:szCs w:val="24"/>
        </w:rPr>
      </w:pPr>
      <w:r>
        <w:rPr>
          <w:rFonts w:hint="eastAsia" w:ascii="仿宋" w:hAnsi="仿宋" w:eastAsia="仿宋"/>
          <w:b/>
          <w:color w:val="333333"/>
          <w:sz w:val="28"/>
          <w:szCs w:val="24"/>
        </w:rPr>
        <w:t>二、机械与储运工程学院</w:t>
      </w:r>
      <w:r>
        <w:rPr>
          <w:rFonts w:hint="eastAsia" w:ascii="仿宋" w:hAnsi="仿宋" w:eastAsia="仿宋"/>
          <w:b/>
          <w:color w:val="333333"/>
          <w:sz w:val="28"/>
          <w:szCs w:val="24"/>
          <w:lang w:eastAsia="zh-CN"/>
        </w:rPr>
        <w:t>202</w:t>
      </w:r>
      <w:r>
        <w:rPr>
          <w:rFonts w:hint="eastAsia" w:ascii="仿宋" w:hAnsi="仿宋" w:eastAsia="仿宋"/>
          <w:b/>
          <w:color w:val="333333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/>
          <w:b/>
          <w:color w:val="333333"/>
          <w:sz w:val="28"/>
          <w:szCs w:val="24"/>
        </w:rPr>
        <w:t>年本科生转专业申诉小组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hint="default" w:ascii="仿宋" w:hAnsi="仿宋" w:eastAsia="仿宋"/>
          <w:color w:val="333333"/>
          <w:sz w:val="28"/>
          <w:szCs w:val="24"/>
          <w:lang w:val="en-US" w:eastAsia="zh-CN"/>
        </w:rPr>
      </w:pPr>
      <w:r>
        <w:rPr>
          <w:rFonts w:ascii="仿宋" w:hAnsi="仿宋" w:eastAsia="仿宋"/>
          <w:color w:val="333333"/>
          <w:sz w:val="28"/>
          <w:szCs w:val="24"/>
        </w:rPr>
        <w:t>组长：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闫亮亮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hint="eastAsia" w:ascii="仿宋" w:hAnsi="仿宋" w:eastAsia="仿宋"/>
          <w:color w:val="333333"/>
          <w:sz w:val="28"/>
          <w:szCs w:val="24"/>
          <w:lang w:eastAsia="zh-CN"/>
        </w:rPr>
      </w:pPr>
      <w:r>
        <w:rPr>
          <w:rFonts w:ascii="仿宋" w:hAnsi="仿宋" w:eastAsia="仿宋"/>
          <w:color w:val="333333"/>
          <w:sz w:val="28"/>
          <w:szCs w:val="24"/>
        </w:rPr>
        <w:t>成员：</w:t>
      </w:r>
      <w:r>
        <w:rPr>
          <w:rFonts w:hint="eastAsia" w:ascii="仿宋" w:hAnsi="仿宋" w:eastAsia="仿宋"/>
          <w:color w:val="333333"/>
          <w:sz w:val="28"/>
          <w:szCs w:val="24"/>
        </w:rPr>
        <w:t>朱霄霄、孙旭、张宇宁、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陈锋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hint="eastAsia" w:ascii="仿宋" w:hAnsi="仿宋" w:eastAsia="仿宋"/>
          <w:color w:val="333333"/>
          <w:sz w:val="28"/>
          <w:szCs w:val="24"/>
          <w:lang w:eastAsia="zh-CN"/>
        </w:rPr>
      </w:pPr>
      <w:r>
        <w:rPr>
          <w:rFonts w:ascii="仿宋" w:hAnsi="仿宋" w:eastAsia="仿宋"/>
          <w:color w:val="333333"/>
          <w:sz w:val="28"/>
          <w:szCs w:val="24"/>
        </w:rPr>
        <w:t>联系人：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李志伟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工作职责：负责核查和处理选拔录取工作过程中学生提出异议的情况。</w:t>
      </w:r>
    </w:p>
    <w:p>
      <w:pPr>
        <w:widowControl/>
        <w:adjustRightInd w:val="0"/>
        <w:snapToGrid w:val="0"/>
        <w:spacing w:before="240" w:line="276" w:lineRule="auto"/>
        <w:ind w:firstLine="562" w:firstLineChars="200"/>
        <w:jc w:val="left"/>
        <w:rPr>
          <w:rFonts w:ascii="仿宋" w:hAnsi="仿宋" w:eastAsia="仿宋"/>
          <w:b/>
          <w:color w:val="333333"/>
          <w:sz w:val="28"/>
          <w:szCs w:val="24"/>
        </w:rPr>
      </w:pPr>
      <w:r>
        <w:rPr>
          <w:rFonts w:hint="eastAsia" w:ascii="仿宋" w:hAnsi="仿宋" w:eastAsia="仿宋"/>
          <w:b/>
          <w:color w:val="333333"/>
          <w:sz w:val="28"/>
          <w:szCs w:val="24"/>
        </w:rPr>
        <w:t>三、转专业要求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具体参见《机械与储运工程学院关于</w:t>
      </w:r>
      <w:r>
        <w:rPr>
          <w:rFonts w:hint="eastAsia" w:ascii="仿宋" w:hAnsi="仿宋" w:eastAsia="仿宋"/>
          <w:color w:val="333333"/>
          <w:sz w:val="28"/>
          <w:szCs w:val="24"/>
          <w:lang w:eastAsia="zh-CN"/>
        </w:rPr>
        <w:t>202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28"/>
          <w:szCs w:val="24"/>
        </w:rPr>
        <w:t>年本科生转专业的补充规定》。</w:t>
      </w:r>
    </w:p>
    <w:p>
      <w:pPr>
        <w:widowControl/>
        <w:adjustRightInd w:val="0"/>
        <w:snapToGrid w:val="0"/>
        <w:spacing w:before="240" w:line="276" w:lineRule="auto"/>
        <w:ind w:firstLine="562" w:firstLineChars="200"/>
        <w:jc w:val="left"/>
        <w:rPr>
          <w:rFonts w:ascii="仿宋" w:hAnsi="仿宋" w:eastAsia="仿宋"/>
          <w:b/>
          <w:color w:val="333333"/>
          <w:sz w:val="28"/>
          <w:szCs w:val="24"/>
        </w:rPr>
      </w:pPr>
      <w:r>
        <w:rPr>
          <w:rFonts w:hint="eastAsia" w:ascii="仿宋" w:hAnsi="仿宋" w:eastAsia="仿宋"/>
          <w:b/>
          <w:color w:val="333333"/>
          <w:sz w:val="28"/>
          <w:szCs w:val="24"/>
        </w:rPr>
        <w:t>四、时间安排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hint="eastAsia"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1、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28"/>
          <w:szCs w:val="24"/>
        </w:rPr>
        <w:t>月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24日</w:t>
      </w:r>
      <w:r>
        <w:rPr>
          <w:rFonts w:hint="eastAsia" w:ascii="仿宋" w:hAnsi="仿宋" w:eastAsia="仿宋"/>
          <w:color w:val="333333"/>
          <w:sz w:val="28"/>
          <w:szCs w:val="24"/>
        </w:rPr>
        <w:t>-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28"/>
          <w:szCs w:val="24"/>
        </w:rPr>
        <w:t>月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27</w:t>
      </w:r>
      <w:r>
        <w:rPr>
          <w:rFonts w:hint="eastAsia" w:ascii="仿宋" w:hAnsi="仿宋" w:eastAsia="仿宋"/>
          <w:color w:val="333333"/>
          <w:sz w:val="28"/>
          <w:szCs w:val="24"/>
        </w:rPr>
        <w:t>日，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在本科教育教学管理系统中提交报名申请，学生所在学院完成审核（操作说明详见附件1）</w:t>
      </w:r>
      <w:r>
        <w:rPr>
          <w:rFonts w:hint="eastAsia" w:ascii="仿宋" w:hAnsi="仿宋" w:eastAsia="仿宋"/>
          <w:color w:val="333333"/>
          <w:sz w:val="28"/>
          <w:szCs w:val="24"/>
        </w:rPr>
        <w:t>。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hint="eastAsia"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2、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4月28日-4月30日，</w:t>
      </w:r>
      <w:r>
        <w:rPr>
          <w:rFonts w:hint="eastAsia" w:ascii="仿宋" w:hAnsi="仿宋" w:eastAsia="仿宋"/>
          <w:color w:val="333333"/>
          <w:sz w:val="28"/>
          <w:szCs w:val="24"/>
        </w:rPr>
        <w:t>学院对学生申请材料进行初审，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确定进入</w:t>
      </w:r>
      <w:r>
        <w:rPr>
          <w:rFonts w:hint="eastAsia" w:ascii="仿宋" w:hAnsi="仿宋" w:eastAsia="仿宋"/>
          <w:color w:val="333333"/>
          <w:sz w:val="28"/>
          <w:szCs w:val="24"/>
        </w:rPr>
        <w:t>面试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环节的学生</w:t>
      </w:r>
      <w:r>
        <w:rPr>
          <w:rFonts w:hint="eastAsia" w:ascii="仿宋" w:hAnsi="仿宋" w:eastAsia="仿宋"/>
          <w:color w:val="333333"/>
          <w:sz w:val="28"/>
          <w:szCs w:val="24"/>
        </w:rPr>
        <w:t>名单。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3、5月2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6</w:t>
      </w:r>
      <w:r>
        <w:rPr>
          <w:rFonts w:hint="eastAsia" w:ascii="仿宋" w:hAnsi="仿宋" w:eastAsia="仿宋"/>
          <w:color w:val="333333"/>
          <w:sz w:val="28"/>
          <w:szCs w:val="24"/>
        </w:rPr>
        <w:t>日前，转专业领导小组对学生进行遴选，并安排面试、确定拟录取名单。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hint="eastAsia"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4、5月27日-5月31日，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 xml:space="preserve">教务处对拟录取学生名单进行复核 </w:t>
      </w:r>
    </w:p>
    <w:p>
      <w:pPr>
        <w:widowControl/>
        <w:adjustRightInd w:val="0"/>
        <w:snapToGrid w:val="0"/>
        <w:spacing w:line="276" w:lineRule="auto"/>
        <w:jc w:val="left"/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和公示，公示期满后无异议的，学校发文予以公布。</w:t>
      </w:r>
    </w:p>
    <w:p>
      <w:pPr>
        <w:widowControl/>
        <w:adjustRightInd w:val="0"/>
        <w:snapToGrid w:val="0"/>
        <w:spacing w:before="240" w:line="276" w:lineRule="auto"/>
        <w:ind w:firstLine="560" w:firstLineChars="200"/>
        <w:jc w:val="left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color w:val="333333"/>
          <w:sz w:val="28"/>
          <w:szCs w:val="24"/>
        </w:rPr>
        <w:t>五、</w:t>
      </w:r>
      <w:r>
        <w:rPr>
          <w:rFonts w:ascii="仿宋" w:hAnsi="仿宋" w:eastAsia="仿宋"/>
          <w:b/>
          <w:color w:val="333333"/>
          <w:sz w:val="28"/>
          <w:szCs w:val="24"/>
        </w:rPr>
        <w:t>提交材料</w:t>
      </w:r>
      <w:r>
        <w:rPr>
          <w:rFonts w:hint="eastAsia" w:ascii="仿宋" w:hAnsi="仿宋" w:eastAsia="仿宋"/>
          <w:b/>
          <w:color w:val="333333"/>
          <w:sz w:val="28"/>
          <w:szCs w:val="24"/>
        </w:rPr>
        <w:t>说明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hint="default" w:ascii="仿宋" w:hAnsi="仿宋" w:eastAsia="仿宋"/>
          <w:color w:val="333333"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学生在系统提交报名申请时，需写明</w:t>
      </w:r>
      <w:r>
        <w:rPr>
          <w:rFonts w:hint="eastAsia" w:ascii="仿宋" w:hAnsi="仿宋" w:eastAsia="仿宋"/>
          <w:color w:val="333333"/>
          <w:sz w:val="28"/>
          <w:szCs w:val="24"/>
        </w:rPr>
        <w:t>学习情况、获奖情况、受处分情况、是否在试读期内</w:t>
      </w:r>
      <w:r>
        <w:rPr>
          <w:rFonts w:hint="eastAsia" w:ascii="仿宋" w:hAnsi="仿宋" w:eastAsia="仿宋"/>
          <w:color w:val="333333"/>
          <w:sz w:val="28"/>
          <w:szCs w:val="24"/>
          <w:lang w:eastAsia="zh-CN"/>
        </w:rPr>
        <w:t>，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获奖情况需上传附件证明材料</w:t>
      </w:r>
      <w:r>
        <w:rPr>
          <w:rFonts w:hint="eastAsia" w:ascii="仿宋" w:hAnsi="仿宋" w:eastAsia="仿宋"/>
          <w:color w:val="333333"/>
          <w:sz w:val="28"/>
          <w:szCs w:val="24"/>
          <w:lang w:eastAsia="zh-CN"/>
        </w:rPr>
        <w:t>；</w:t>
      </w:r>
      <w:r>
        <w:rPr>
          <w:rFonts w:hint="eastAsia" w:ascii="仿宋" w:hAnsi="仿宋" w:eastAsia="仿宋"/>
          <w:color w:val="333333"/>
          <w:sz w:val="28"/>
          <w:szCs w:val="24"/>
          <w:lang w:val="en-US" w:eastAsia="zh-CN"/>
        </w:rPr>
        <w:t>大二学生需在附件上传专业综合测评排名（辅导员签字后盖所在学院院章）。</w:t>
      </w:r>
    </w:p>
    <w:p>
      <w:pPr>
        <w:widowControl/>
        <w:adjustRightInd w:val="0"/>
        <w:snapToGrid w:val="0"/>
        <w:spacing w:before="240" w:line="276" w:lineRule="auto"/>
        <w:ind w:firstLine="562" w:firstLineChars="200"/>
        <w:jc w:val="left"/>
        <w:rPr>
          <w:rFonts w:ascii="仿宋" w:hAnsi="仿宋" w:eastAsia="仿宋"/>
          <w:b/>
          <w:color w:val="333333"/>
          <w:sz w:val="28"/>
          <w:szCs w:val="24"/>
        </w:rPr>
      </w:pPr>
      <w:r>
        <w:rPr>
          <w:rFonts w:hint="eastAsia" w:ascii="仿宋" w:hAnsi="仿宋" w:eastAsia="仿宋"/>
          <w:b/>
          <w:color w:val="333333"/>
          <w:sz w:val="28"/>
          <w:szCs w:val="24"/>
          <w:lang w:val="en-US" w:eastAsia="zh-CN"/>
        </w:rPr>
        <w:t>六</w:t>
      </w:r>
      <w:r>
        <w:rPr>
          <w:rFonts w:hint="eastAsia" w:ascii="仿宋" w:hAnsi="仿宋" w:eastAsia="仿宋"/>
          <w:b/>
          <w:color w:val="333333"/>
          <w:sz w:val="28"/>
          <w:szCs w:val="24"/>
        </w:rPr>
        <w:t>、转专业学生的学籍及修读课程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经学校批准转入的学生，与专业负责人确认修读方案，且按照</w:t>
      </w:r>
      <w:bookmarkStart w:id="0" w:name="_Toc465525655"/>
      <w:bookmarkStart w:id="1" w:name="_Toc465363307"/>
      <w:bookmarkStart w:id="2" w:name="_Toc465363810"/>
      <w:bookmarkStart w:id="3" w:name="_Toc465520458"/>
      <w:bookmarkStart w:id="4" w:name="_Toc465406966"/>
      <w:bookmarkStart w:id="5" w:name="_Toc465356759"/>
      <w:bookmarkStart w:id="6" w:name="_Toc465363518"/>
      <w:bookmarkStart w:id="7" w:name="_Toc465523026"/>
      <w:r>
        <w:rPr>
          <w:rFonts w:hint="eastAsia" w:ascii="仿宋" w:hAnsi="仿宋" w:eastAsia="仿宋"/>
          <w:color w:val="333333"/>
          <w:sz w:val="28"/>
          <w:szCs w:val="24"/>
        </w:rPr>
        <w:t>《机械与储运工程学院转专业学生的学籍及教学管理办法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>
        <w:rPr>
          <w:rFonts w:hint="eastAsia" w:ascii="仿宋" w:hAnsi="仿宋" w:eastAsia="仿宋"/>
          <w:color w:val="333333"/>
          <w:sz w:val="28"/>
          <w:szCs w:val="24"/>
        </w:rPr>
        <w:t>》执行。</w:t>
      </w:r>
    </w:p>
    <w:p>
      <w:pPr>
        <w:widowControl/>
        <w:adjustRightInd w:val="0"/>
        <w:snapToGrid w:val="0"/>
        <w:spacing w:before="240" w:line="276" w:lineRule="auto"/>
        <w:ind w:firstLine="562" w:firstLineChars="200"/>
        <w:jc w:val="left"/>
        <w:rPr>
          <w:rFonts w:ascii="仿宋" w:hAnsi="仿宋" w:eastAsia="仿宋"/>
          <w:b/>
          <w:color w:val="333333"/>
          <w:sz w:val="28"/>
          <w:szCs w:val="24"/>
        </w:rPr>
      </w:pPr>
      <w:r>
        <w:rPr>
          <w:rFonts w:hint="eastAsia" w:ascii="仿宋" w:hAnsi="仿宋" w:eastAsia="仿宋"/>
          <w:b/>
          <w:color w:val="333333"/>
          <w:sz w:val="28"/>
          <w:szCs w:val="24"/>
          <w:lang w:val="en-US" w:eastAsia="zh-CN"/>
        </w:rPr>
        <w:t>七</w:t>
      </w:r>
      <w:r>
        <w:rPr>
          <w:rFonts w:hint="eastAsia" w:ascii="仿宋" w:hAnsi="仿宋" w:eastAsia="仿宋"/>
          <w:b/>
          <w:color w:val="333333"/>
          <w:sz w:val="28"/>
          <w:szCs w:val="24"/>
        </w:rPr>
        <w:t>、其他</w:t>
      </w:r>
    </w:p>
    <w:p>
      <w:pPr>
        <w:widowControl/>
        <w:adjustRightInd w:val="0"/>
        <w:snapToGrid w:val="0"/>
        <w:spacing w:line="276" w:lineRule="auto"/>
        <w:ind w:firstLine="560" w:firstLineChars="200"/>
        <w:jc w:val="left"/>
        <w:rPr>
          <w:rFonts w:ascii="仿宋" w:hAnsi="仿宋" w:eastAsia="仿宋"/>
          <w:color w:val="333333"/>
          <w:sz w:val="28"/>
          <w:szCs w:val="24"/>
        </w:rPr>
      </w:pPr>
      <w:r>
        <w:rPr>
          <w:rFonts w:hint="eastAsia" w:ascii="仿宋" w:hAnsi="仿宋" w:eastAsia="仿宋"/>
          <w:color w:val="333333"/>
          <w:sz w:val="28"/>
          <w:szCs w:val="24"/>
        </w:rPr>
        <w:t>本办法解释权在机械与储运工程转专业领导小组。</w:t>
      </w:r>
    </w:p>
    <w:p>
      <w:pPr>
        <w:widowControl/>
        <w:adjustRightInd w:val="0"/>
        <w:snapToGrid w:val="0"/>
        <w:spacing w:line="276" w:lineRule="auto"/>
        <w:ind w:firstLine="555"/>
        <w:jc w:val="left"/>
        <w:rPr>
          <w:rFonts w:ascii="仿宋" w:hAnsi="仿宋" w:eastAsia="仿宋" w:cs="宋体"/>
          <w:color w:val="333333"/>
          <w:kern w:val="0"/>
          <w:sz w:val="28"/>
          <w:szCs w:val="24"/>
        </w:rPr>
      </w:pPr>
    </w:p>
    <w:p>
      <w:pPr>
        <w:widowControl/>
        <w:adjustRightInd w:val="0"/>
        <w:snapToGrid w:val="0"/>
        <w:spacing w:line="276" w:lineRule="auto"/>
        <w:ind w:firstLine="555"/>
        <w:jc w:val="left"/>
        <w:rPr>
          <w:rFonts w:ascii="仿宋" w:hAnsi="仿宋" w:eastAsia="仿宋" w:cs="宋体"/>
          <w:color w:val="333333"/>
          <w:kern w:val="0"/>
          <w:sz w:val="28"/>
          <w:szCs w:val="24"/>
        </w:rPr>
      </w:pPr>
    </w:p>
    <w:p>
      <w:pPr>
        <w:widowControl/>
        <w:adjustRightInd w:val="0"/>
        <w:snapToGrid w:val="0"/>
        <w:spacing w:line="276" w:lineRule="auto"/>
        <w:ind w:firstLine="555"/>
        <w:jc w:val="left"/>
        <w:rPr>
          <w:rFonts w:ascii="仿宋" w:hAnsi="仿宋" w:eastAsia="仿宋" w:cs="宋体"/>
          <w:color w:val="333333"/>
          <w:kern w:val="0"/>
          <w:sz w:val="28"/>
          <w:szCs w:val="24"/>
        </w:rPr>
      </w:pPr>
    </w:p>
    <w:p>
      <w:pPr>
        <w:widowControl/>
        <w:adjustRightInd w:val="0"/>
        <w:snapToGrid w:val="0"/>
        <w:spacing w:line="276" w:lineRule="auto"/>
        <w:ind w:firstLine="555"/>
        <w:jc w:val="right"/>
        <w:rPr>
          <w:rFonts w:ascii="仿宋" w:hAnsi="仿宋" w:eastAsia="仿宋" w:cs="宋体"/>
          <w:color w:val="333333"/>
          <w:kern w:val="0"/>
          <w:sz w:val="28"/>
          <w:szCs w:val="24"/>
        </w:rPr>
      </w:pPr>
      <w:r>
        <w:rPr>
          <w:rFonts w:hint="eastAsia" w:ascii="仿宋" w:hAnsi="仿宋" w:eastAsia="仿宋" w:cs="Times New Roman"/>
          <w:color w:val="000000"/>
          <w:sz w:val="28"/>
          <w:szCs w:val="24"/>
        </w:rPr>
        <w:t>机械与储运工程学院</w:t>
      </w:r>
    </w:p>
    <w:p>
      <w:pPr>
        <w:widowControl/>
        <w:adjustRightInd w:val="0"/>
        <w:snapToGrid w:val="0"/>
        <w:spacing w:line="276" w:lineRule="auto"/>
        <w:ind w:firstLine="555"/>
        <w:jc w:val="right"/>
        <w:rPr>
          <w:rFonts w:ascii="仿宋" w:hAnsi="仿宋" w:eastAsia="仿宋" w:cs="宋体"/>
          <w:color w:val="333333"/>
          <w:kern w:val="0"/>
          <w:sz w:val="28"/>
          <w:szCs w:val="24"/>
        </w:rPr>
      </w:pPr>
      <w:r>
        <w:rPr>
          <w:rFonts w:hint="eastAsia" w:ascii="仿宋" w:hAnsi="仿宋" w:eastAsia="仿宋" w:cs="Times New Roman"/>
          <w:color w:val="000000"/>
          <w:sz w:val="28"/>
          <w:szCs w:val="24"/>
          <w:lang w:eastAsia="zh-CN"/>
        </w:rPr>
        <w:t>2023</w:t>
      </w:r>
      <w:r>
        <w:rPr>
          <w:rFonts w:hint="eastAsia" w:ascii="仿宋" w:hAnsi="仿宋" w:eastAsia="仿宋" w:cs="Times New Roman"/>
          <w:color w:val="000000"/>
          <w:sz w:val="28"/>
          <w:szCs w:val="24"/>
        </w:rPr>
        <w:t>年</w:t>
      </w:r>
      <w:r>
        <w:rPr>
          <w:rFonts w:hint="eastAsia" w:ascii="仿宋" w:hAnsi="仿宋" w:eastAsia="仿宋" w:cs="Times New Roman"/>
          <w:color w:val="000000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 w:cs="Times New Roman"/>
          <w:color w:val="000000"/>
          <w:sz w:val="28"/>
          <w:szCs w:val="24"/>
        </w:rPr>
        <w:t>月</w:t>
      </w:r>
      <w:r>
        <w:rPr>
          <w:rFonts w:hint="eastAsia" w:ascii="仿宋" w:hAnsi="仿宋" w:eastAsia="仿宋" w:cs="Times New Roman"/>
          <w:color w:val="000000"/>
          <w:sz w:val="28"/>
          <w:szCs w:val="24"/>
          <w:lang w:val="en-US" w:eastAsia="zh-CN"/>
        </w:rPr>
        <w:t>22</w:t>
      </w:r>
      <w:r>
        <w:rPr>
          <w:rFonts w:hint="eastAsia" w:ascii="仿宋" w:hAnsi="仿宋" w:eastAsia="仿宋" w:cs="Times New Roman"/>
          <w:color w:val="000000"/>
          <w:sz w:val="28"/>
          <w:szCs w:val="24"/>
        </w:rPr>
        <w:t>日</w:t>
      </w:r>
    </w:p>
    <w:p>
      <w:pPr>
        <w:spacing w:line="276" w:lineRule="auto"/>
        <w:rPr>
          <w:rFonts w:ascii="仿宋" w:hAnsi="仿宋" w:eastAsia="仿宋"/>
          <w:sz w:val="28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5NGM0NTBmOTA5MWFkMmQzMzZmMGM3MmJlM2Q1NjgifQ=="/>
  </w:docVars>
  <w:rsids>
    <w:rsidRoot w:val="00552078"/>
    <w:rsid w:val="00072278"/>
    <w:rsid w:val="000A2009"/>
    <w:rsid w:val="001A2AB6"/>
    <w:rsid w:val="001A4323"/>
    <w:rsid w:val="00213ECB"/>
    <w:rsid w:val="00215889"/>
    <w:rsid w:val="002965E0"/>
    <w:rsid w:val="002B1347"/>
    <w:rsid w:val="00327C1F"/>
    <w:rsid w:val="003856D3"/>
    <w:rsid w:val="003D05C0"/>
    <w:rsid w:val="003D62D0"/>
    <w:rsid w:val="003D6B3C"/>
    <w:rsid w:val="00427487"/>
    <w:rsid w:val="00483EBE"/>
    <w:rsid w:val="00484FC1"/>
    <w:rsid w:val="00552078"/>
    <w:rsid w:val="005A7A7E"/>
    <w:rsid w:val="005C0226"/>
    <w:rsid w:val="00653267"/>
    <w:rsid w:val="006C17B9"/>
    <w:rsid w:val="006D4C43"/>
    <w:rsid w:val="006E7FCF"/>
    <w:rsid w:val="007367B8"/>
    <w:rsid w:val="00764DDB"/>
    <w:rsid w:val="0077302F"/>
    <w:rsid w:val="007976A3"/>
    <w:rsid w:val="007A4602"/>
    <w:rsid w:val="007C170B"/>
    <w:rsid w:val="007E2015"/>
    <w:rsid w:val="00810599"/>
    <w:rsid w:val="0086522F"/>
    <w:rsid w:val="00904E28"/>
    <w:rsid w:val="009065CB"/>
    <w:rsid w:val="0092172B"/>
    <w:rsid w:val="00960824"/>
    <w:rsid w:val="00966664"/>
    <w:rsid w:val="009C1D06"/>
    <w:rsid w:val="00A5780D"/>
    <w:rsid w:val="00A91DE3"/>
    <w:rsid w:val="00AC2CC4"/>
    <w:rsid w:val="00AC5E5D"/>
    <w:rsid w:val="00AE79C0"/>
    <w:rsid w:val="00B359DE"/>
    <w:rsid w:val="00B43045"/>
    <w:rsid w:val="00B63F44"/>
    <w:rsid w:val="00B82181"/>
    <w:rsid w:val="00BA5C53"/>
    <w:rsid w:val="00BB4CD6"/>
    <w:rsid w:val="00D327BE"/>
    <w:rsid w:val="00D43234"/>
    <w:rsid w:val="00DB4F8D"/>
    <w:rsid w:val="00DF18F7"/>
    <w:rsid w:val="00E073DE"/>
    <w:rsid w:val="00E24B12"/>
    <w:rsid w:val="00E875F6"/>
    <w:rsid w:val="00E8786E"/>
    <w:rsid w:val="00F2396E"/>
    <w:rsid w:val="00F54F9D"/>
    <w:rsid w:val="04315318"/>
    <w:rsid w:val="23E4633C"/>
    <w:rsid w:val="27E30210"/>
    <w:rsid w:val="33432E15"/>
    <w:rsid w:val="347819FE"/>
    <w:rsid w:val="3B22457E"/>
    <w:rsid w:val="3BEF3FC5"/>
    <w:rsid w:val="58EB5CF5"/>
    <w:rsid w:val="5E797FC7"/>
    <w:rsid w:val="69633A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923</Words>
  <Characters>960</Characters>
  <Lines>7</Lines>
  <Paragraphs>1</Paragraphs>
  <TotalTime>9</TotalTime>
  <ScaleCrop>false</ScaleCrop>
  <LinksUpToDate>false</LinksUpToDate>
  <CharactersWithSpaces>961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2022-05-03T12:19:00Z</dcterms:created>
  <dc:creator>BianLi</dc:creator>
  <cp:lastModifiedBy>N.I.I</cp:lastModifiedBy>
  <cp:lastPrinted>2018-05-09T08:42:00Z</cp:lastPrinted>
  <dcterms:modified xsi:type="dcterms:W3CDTF">2024-04-22T01:12:25Z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F6D40872328547B599208A1EC0866509_13</vt:lpwstr>
  </property>
</Properties>
</file>